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第三届中国西部国际采购展览会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基本信息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一、时间地点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（一）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数字云展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    间：</w:t>
      </w:r>
      <w:r>
        <w:rPr>
          <w:rFonts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</w:rPr>
        <w:t>2年9月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</w:rPr>
        <w:t>11月20日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2718" w:leftChars="304" w:hanging="2080" w:hangingChars="6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网    址： 陕西对外贸易交易平台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999" w:leftChars="952" w:firstLine="42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HYPERLINK "http://www.sxtrade.com.cn" </w:instrText>
      </w:r>
      <w:r>
        <w:rPr>
          <w:color w:val="000000"/>
        </w:rPr>
        <w:fldChar w:fldCharType="separate"/>
      </w:r>
      <w:r>
        <w:rPr>
          <w:rStyle w:val="5"/>
          <w:rFonts w:ascii="仿宋_GB2312" w:hAnsi="仿宋_GB2312" w:eastAsia="仿宋_GB2312" w:cs="仿宋_GB2312"/>
          <w:color w:val="000000"/>
          <w:sz w:val="32"/>
          <w:szCs w:val="32"/>
        </w:rPr>
        <w:t>http://www.sxtrade.com.cn</w:t>
      </w:r>
      <w:r>
        <w:rPr>
          <w:rStyle w:val="6"/>
          <w:rFonts w:ascii="仿宋_GB2312" w:hAnsi="仿宋_GB2312" w:eastAsia="仿宋_GB2312" w:cs="仿宋_GB2312"/>
          <w:color w:val="000000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（二）实体展会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    间：2022年11月18日-20日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    点：西安国际会展中心5号馆、6号馆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面    积：2万平方米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二、组织机构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指导单位：中国国际商会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主办单位：陕西省贸促会、西安市贸促会、陕西省果业协会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支持单位：陕西省工信厅、陕西省农业农村厅、陕西省商务厅、陕西省国资委、陕西省知识产权局、陕西省供销社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黑体" w:hAnsi="黑体" w:eastAsia="黑体" w:cs="仿宋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三、展览展示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1.西安国际会展中心展览馆5号展馆及线上展馆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西安国际果业博览展区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集中展示境内外各类鲜果品、果品深加工产品、种苗及种植技术、果用物资、冷链及物流、电商平台等产品及服务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2.西安国际会展中心展览馆6号展馆及线上展馆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现代农业展区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:农副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产品、加工产品、畜牧产业、菜茶产业；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优势工业展区：</w:t>
      </w:r>
      <w:r>
        <w:rPr>
          <w:rFonts w:hint="eastAsia" w:ascii="仿宋_GB2312" w:hAnsi="仿宋_GB2312" w:eastAsia="仿宋_GB2312" w:cs="仿宋_GB2312"/>
          <w:sz w:val="32"/>
          <w:szCs w:val="32"/>
        </w:rPr>
        <w:t>装备制造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、高新科技、</w:t>
      </w:r>
      <w:r>
        <w:rPr>
          <w:rFonts w:hint="eastAsia" w:ascii="仿宋_GB2312" w:hAnsi="仿宋_GB2312" w:eastAsia="仿宋_GB2312" w:cs="仿宋_GB2312"/>
          <w:sz w:val="32"/>
          <w:szCs w:val="32"/>
        </w:rPr>
        <w:t>现代化工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整车及汽配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工业自动化仪器仪表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有色金属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通用机械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旅游文化展区：旅游文化、非遗文创、特色美食、家居日化、其他服务贸易等；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大健康产业展区：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医药设备及医疗器械、健康管理、中医药养生、康复设备生产销售、大健康信息技术、养生膳食等；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西部省区市特色产品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</w:t>
      </w:r>
      <w:r>
        <w:rPr>
          <w:rFonts w:hint="eastAsia" w:ascii="仿宋_GB2312" w:hAnsi="仿宋_GB2312" w:eastAsia="仿宋_GB2312" w:cs="仿宋_GB2312"/>
          <w:sz w:val="32"/>
          <w:szCs w:val="32"/>
        </w:rPr>
        <w:t>区和跨境电商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展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地方特色商品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进口商品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5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MDQzZjJlZmQ3Y2I4MzhkYmJiMjQ3ZmYwZDhhZjEifQ=="/>
  </w:docVars>
  <w:rsids>
    <w:rsidRoot w:val="70992AD8"/>
    <w:rsid w:val="3D986E75"/>
    <w:rsid w:val="7099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508</Words>
  <Characters>548</Characters>
  <Lines>0</Lines>
  <Paragraphs>0</Paragraphs>
  <TotalTime>1</TotalTime>
  <ScaleCrop>false</ScaleCrop>
  <LinksUpToDate>false</LinksUpToDate>
  <CharactersWithSpaces>574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2022-09-01T02:00:00Z</dcterms:created>
  <dc:creator>Administrator</dc:creator>
  <cp:lastModifiedBy>Administrator</cp:lastModifiedBy>
  <dcterms:modified xsi:type="dcterms:W3CDTF">2022-09-01T02:10:43Z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625B21E69D9E410B97E965A74D87B72D</vt:lpwstr>
  </property>
</Properties>
</file>