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中国·天津工业博览会总体方案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天津市作为全国先进制造研发基地，是中国最早的工业基地之一，是京津冀一体化的核心城市，更是推动中国工业发展的引擎城市，具有优越的工业制造产业基础和强大产业基地辐射力。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了更好的服务制造业立市，大力引育新动能，加快制造业高端化、智能化、绿色化、服务化发展，构建现代工业产业体系，权利打造全国先进制造研发基地，兹定于2023年8月22-25日在国家会展中心（天津）举办中国·天津工业博览会，打造一个国家重大装备展区和15个主题展区。展会总体方案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展会名称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中国·天津工业博览会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时间地点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展览时间：2023年8月22-25日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展览地点：国家会展中心（天津）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组织机构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主办单位：中国机械国际合作股份有限公司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中国机床总公司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中国国际贸易仲裁委员会天津市分会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中国电工技术学会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中国林产工业协会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机械工业信息研究院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国家会展中心（天津）有限责任公司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BLUELINE 株式会社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承办单位：中国国际贸易促进委员会天津市分会会展服务中心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四、展示范围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1．国家重大装备展区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此区域将重点展示中国装备制造领域核心企业设备、新技术、科技创新成果。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2．租赁主题展区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展示租赁行业在服务国家发展大局、助力高质量发展方面取得的丰硕成果，着眼产业升级、服务制造，不断增进两业合作。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3．智能制造展区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展示当前世界级智能制造技术和智能制造系统的解决方案，全面深入展示人工智能技术在制造自动化过程中的广泛应用。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4．金属切削展区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全方位展示金属成型及加工的技术和设备共同助力我国金属加工行业健康快速发展。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5．金属成形展区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展示最前沿激光加工机、数控折弯机、数控冲床、柔性化加工中心、精密机械及液压压力机、多工位压力机、热模锻设备等。</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国际流体设备及环保设备展区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展示流体设备、环保设备、泵阀配件以及部门专业配套设备。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7．工业自动化及智慧物流展区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展示工业自动化、智慧物流、工业通讯、工业测量、机械制造和电气工程领域先进技术等。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8．工业零部件展区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全面展示流体动力、机械传动、零部件及制造设备、轴承、电气传动等。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9．军地两用工业发展展区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充分展示我国军地两用技术产业的最新发展成就，搭建军地两用技术创新要素资源沟通、交流与对接平台。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10．新能源汽车及智慧出行展区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展现智慧汽车的新技术、新业态、新模式，致力于推进依托信息技术形成新的“互联网＋汽车”形态。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11．轨道交通展区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全面展示铁路与轨道交通车辆、车辆配套系统及零部件、信号、通信及 IT 技术、牵引供电与驱动装置等。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12．应急消防展区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全面展示消防装备器材、防火材料设备、应急指挥和通讯系统、救援处置产品、应急服务等。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13．国际电力电工及能源装备展区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全面展示输配电设备、发电设备-火电、水电、核能、风能、太阳能、地热及潮汐发电设备等。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14．能源及工业环保展区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展示从智能电网、电力系统自动化、新能源、储能、工业电器及配套设备、特高压到微电网等。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15．铸造机械及设备展区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全面展示零部件铸件、压铸产品、制芯及辅助设备、冶金及热处理等。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16．压缩机及设备展区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全面展示各式空压机、各类压缩空气系统及设备、工业气体储存及运输装备。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五、展位收费标准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1．标准展位（9平方米）A区1600元／平方米，B区1200元／平方米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注：标准展位（3m</w:t>
      </w:r>
      <w:r>
        <w:rPr>
          <w:rFonts w:hint="default" w:ascii="Arial" w:hAnsi="Arial" w:eastAsia="仿宋_GB2312" w:cs="Arial"/>
          <w:sz w:val="32"/>
          <w:szCs w:val="32"/>
          <w:lang w:val="en-US" w:eastAsia="zh-CN"/>
        </w:rPr>
        <w:t>×</w:t>
      </w:r>
      <w:r>
        <w:rPr>
          <w:rFonts w:hint="eastAsia" w:ascii="仿宋_GB2312" w:hAnsi="仿宋_GB2312" w:eastAsia="仿宋_GB2312" w:cs="仿宋_GB2312"/>
          <w:sz w:val="32"/>
          <w:szCs w:val="32"/>
          <w:lang w:val="en-US" w:eastAsia="zh-CN"/>
        </w:rPr>
        <w:t>3m）包括问讯桌1张，折叠椅2把，射灯2支，单项插座一个，幕墙，印有公司名称及展位的楣板，地毯。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2．光地展位（36平方米起）A区1500元／平方米， B 区1100元／平方米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注：室内光地最少36平方米起租，只提供展览场地，不含地毯，展位布置由参展商自行完成。</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同期活动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展会期间将举办2023中国机械工业两化融合推进大会、新能源及智能网联汽车高峰论坛、航空航天难加工技术论坛、国际电力电工装备高端论坛、租赁论坛等重大会议活动。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七、参展优势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天津工业博览会将聚焦中国工业技术、产业前沿、高端及关键性科研成果、新技术和新产品，搭建中国工业全产业链大平台，服务国家战略，助力展商深度拓展国内外市场，方便专业观众获得一站式综合解决方案。展会规模预计超过7万平方米，吸引超1000家国内外知名企业亮相展会，将有超过10万名专业观众到现场参观采购。本届展会特别设置租赁主题展区并举办租赁论坛，专门邀请租赁领域知名学者及领域大咖参会，通过主题演讲、分享交流、撮合对接，解读新形势下中国产业租赁发展现状及趋势，打造产业租赁合作共赢场景，进一步推动现代服务业与工业产业深度融合，助力企业转型升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D1B9B4"/>
    <w:multiLevelType w:val="singleLevel"/>
    <w:tmpl w:val="F4D1B9B4"/>
    <w:lvl w:ilvl="0" w:tentative="0">
      <w:start w:val="6"/>
      <w:numFmt w:val="decimal"/>
      <w:suff w:val="nothing"/>
      <w:lvlText w:val="%1．"/>
      <w:lvlJc w:val="left"/>
    </w:lvl>
  </w:abstractNum>
  <w:abstractNum w:abstractNumId="1">
    <w:nsid w:val="5666E353"/>
    <w:multiLevelType w:val="singleLevel"/>
    <w:tmpl w:val="5666E353"/>
    <w:lvl w:ilvl="0" w:tentative="0">
      <w:start w:val="1"/>
      <w:numFmt w:val="chineseCounting"/>
      <w:suff w:val="nothing"/>
      <w:lvlText w:val="%1、"/>
      <w:lvlJc w:val="left"/>
      <w:rPr>
        <w:rFonts w:hint="eastAsia"/>
      </w:rPr>
    </w:lvl>
  </w:abstractNum>
  <w:abstractNum w:abstractNumId="2">
    <w:nsid w:val="795640CB"/>
    <w:multiLevelType w:val="singleLevel"/>
    <w:tmpl w:val="795640CB"/>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lNjU0NDg1MjI4ZmZjMDFhYmNiMmRiZGU1YTM1NzgifQ=="/>
  </w:docVars>
  <w:rsids>
    <w:rsidRoot w:val="5C4A7AFD"/>
    <w:rsid w:val="5C4A7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2023-06-09T06:17:00Z</dcterms:created>
  <dc:creator>Administrator</dc:creator>
  <cp:lastModifiedBy>Administrator</cp:lastModifiedBy>
  <dcterms:modified xsi:type="dcterms:W3CDTF">2023-06-09T06:17:40Z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D72BB0085E2B474C960A02800BD4FDDD_11</vt:lpwstr>
  </property>
</Properties>
</file>